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ПРИВАТНИЙ </w:t>
      </w:r>
      <w:r w:rsidR="00CC2FBB">
        <w:rPr>
          <w:rFonts w:eastAsia="Calibri"/>
          <w:b/>
          <w:bCs/>
          <w:szCs w:val="28"/>
          <w:u w:val="single"/>
          <w:lang w:val="uk-UA" w:eastAsia="uk-UA"/>
        </w:rPr>
        <w:t>ЗАКЛАД ГІМНАЗІЯ</w:t>
      </w: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 «СОЛОМОН»</w:t>
      </w:r>
    </w:p>
    <w:p w:rsidR="007739D3" w:rsidRPr="006E4012" w:rsidRDefault="00CC2FBB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>
        <w:rPr>
          <w:rFonts w:eastAsia="Calibri"/>
          <w:bCs/>
          <w:lang w:val="uk-UA" w:eastAsia="uk-UA"/>
        </w:rPr>
        <w:t>вул. Коростишівська, 8</w:t>
      </w:r>
      <w:r w:rsidR="007739D3" w:rsidRPr="006E4012">
        <w:rPr>
          <w:rFonts w:eastAsia="Calibri"/>
          <w:bCs/>
          <w:lang w:val="uk-UA" w:eastAsia="uk-UA"/>
        </w:rPr>
        <w:t xml:space="preserve">а, м. Чернівці, 58000, </w:t>
      </w:r>
      <w:proofErr w:type="spellStart"/>
      <w:r w:rsidR="007739D3" w:rsidRPr="006E4012">
        <w:rPr>
          <w:rFonts w:eastAsia="Calibri"/>
          <w:bCs/>
          <w:lang w:val="uk-UA" w:eastAsia="uk-UA"/>
        </w:rPr>
        <w:t>тел</w:t>
      </w:r>
      <w:proofErr w:type="spellEnd"/>
      <w:r w:rsidR="007739D3" w:rsidRPr="006E4012">
        <w:rPr>
          <w:rFonts w:eastAsia="Calibri"/>
          <w:bCs/>
          <w:lang w:val="uk-UA" w:eastAsia="uk-UA"/>
        </w:rPr>
        <w:t xml:space="preserve">. </w:t>
      </w:r>
      <w:r w:rsidR="007739D3"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B5165A">
        <w:rPr>
          <w:rFonts w:ascii="Times New Roman" w:hAnsi="Times New Roman"/>
          <w:b w:val="0"/>
          <w:i w:val="0"/>
        </w:rPr>
        <w:t>04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="00823B25">
        <w:rPr>
          <w:rFonts w:ascii="Times New Roman" w:hAnsi="Times New Roman"/>
          <w:b w:val="0"/>
          <w:i w:val="0"/>
          <w:lang w:val="ru-RU"/>
        </w:rPr>
        <w:t>вересня</w:t>
      </w:r>
      <w:proofErr w:type="spellEnd"/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CC2FB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="005E1E86">
        <w:rPr>
          <w:rFonts w:ascii="Times New Roman" w:hAnsi="Times New Roman"/>
          <w:b w:val="0"/>
          <w:i w:val="0"/>
        </w:rPr>
        <w:t>№150</w:t>
      </w:r>
      <w:bookmarkStart w:id="0" w:name="_GoBack"/>
      <w:bookmarkEnd w:id="0"/>
    </w:p>
    <w:p w:rsidR="007739D3" w:rsidRDefault="007739D3" w:rsidP="007739D3">
      <w:pPr>
        <w:rPr>
          <w:lang w:val="uk-UA" w:eastAsia="uk-UA"/>
        </w:rPr>
      </w:pPr>
    </w:p>
    <w:p w:rsidR="007739D3" w:rsidRPr="00992AA5" w:rsidRDefault="00823B25" w:rsidP="007739D3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 xml:space="preserve">Про проходження </w:t>
      </w:r>
      <w:r w:rsidR="007739D3" w:rsidRPr="00992AA5">
        <w:rPr>
          <w:b/>
          <w:lang w:val="uk-UA" w:eastAsia="uk-UA"/>
        </w:rPr>
        <w:t>курсової перепідготовки</w:t>
      </w:r>
    </w:p>
    <w:p w:rsidR="007739D3" w:rsidRPr="00992AA5" w:rsidRDefault="007739D3" w:rsidP="007739D3">
      <w:pPr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          педагогів </w:t>
      </w:r>
      <w:r w:rsidR="004F1C97" w:rsidRPr="00992AA5">
        <w:rPr>
          <w:b/>
          <w:lang w:val="uk-UA" w:eastAsia="uk-UA"/>
        </w:rPr>
        <w:t>протягом</w:t>
      </w:r>
      <w:r w:rsidR="00CC2FBB">
        <w:rPr>
          <w:b/>
          <w:lang w:val="uk-UA" w:eastAsia="uk-UA"/>
        </w:rPr>
        <w:t xml:space="preserve"> 2020</w:t>
      </w:r>
      <w:r w:rsidR="0051129C">
        <w:rPr>
          <w:b/>
          <w:lang w:val="uk-UA" w:eastAsia="uk-UA"/>
        </w:rPr>
        <w:t>/202</w:t>
      </w:r>
      <w:r w:rsidR="00CC2FBB">
        <w:rPr>
          <w:b/>
          <w:lang w:val="uk-UA" w:eastAsia="uk-UA"/>
        </w:rPr>
        <w:t>1</w:t>
      </w:r>
      <w:r w:rsidR="004F1C97" w:rsidRPr="00992AA5">
        <w:rPr>
          <w:b/>
          <w:lang w:val="uk-UA" w:eastAsia="uk-UA"/>
        </w:rPr>
        <w:t xml:space="preserve"> </w:t>
      </w:r>
      <w:proofErr w:type="spellStart"/>
      <w:r w:rsidR="00823B25">
        <w:rPr>
          <w:b/>
          <w:lang w:val="uk-UA" w:eastAsia="uk-UA"/>
        </w:rPr>
        <w:t>н.</w:t>
      </w:r>
      <w:r w:rsidRPr="00992AA5">
        <w:rPr>
          <w:b/>
          <w:lang w:val="uk-UA" w:eastAsia="uk-UA"/>
        </w:rPr>
        <w:t>р</w:t>
      </w:r>
      <w:proofErr w:type="spellEnd"/>
      <w:r w:rsidRPr="00992AA5">
        <w:rPr>
          <w:b/>
          <w:lang w:val="uk-UA" w:eastAsia="uk-UA"/>
        </w:rPr>
        <w:t>.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2D2351" w:rsidRDefault="00B5165A" w:rsidP="002D2351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lang w:val="uk-UA" w:eastAsia="uk-UA"/>
        </w:rPr>
        <w:t>Відповідно до постанови Кабінету Міністрів України від 21.08.2019 р. №800 «Порядок підвищення кваліфікації педагогічних та науково-педагогічних працівників»,</w:t>
      </w:r>
      <w:r w:rsidR="00B15E6F">
        <w:rPr>
          <w:lang w:val="uk-UA" w:eastAsia="uk-UA"/>
        </w:rPr>
        <w:t xml:space="preserve"> внесених змін до постанови Кабінету Міністрів України від 27.12.2019 р. №</w:t>
      </w:r>
      <w:r w:rsidR="00A61B81">
        <w:rPr>
          <w:lang w:val="uk-UA" w:eastAsia="uk-UA"/>
        </w:rPr>
        <w:t>1133,</w:t>
      </w:r>
      <w:r>
        <w:rPr>
          <w:lang w:val="uk-UA" w:eastAsia="uk-UA"/>
        </w:rPr>
        <w:t xml:space="preserve"> відповідно до вимог наказу МОНУ №1/9-683 від 04.11.2019 р. «Щодо підвищення  та атестації педагогічних працівників», відповідно до визначених завдань, основних напрямків, форм, видів, особливостей підвищення кваліфікації педагогічних працівників, з метою підвищення професійної кваліфікації педагогів та подальшого проходження атестації в навчальному закладі 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Заступнику директора з НВР Радик Г.Д.</w:t>
      </w:r>
      <w:r w:rsidRPr="0026572A">
        <w:rPr>
          <w:szCs w:val="28"/>
          <w:lang w:val="uk-UA"/>
        </w:rPr>
        <w:t>:</w:t>
      </w:r>
    </w:p>
    <w:p w:rsidR="0026572A" w:rsidRPr="0026572A" w:rsidRDefault="0026572A" w:rsidP="00A61B81">
      <w:pPr>
        <w:spacing w:line="360" w:lineRule="auto"/>
        <w:jc w:val="both"/>
        <w:rPr>
          <w:szCs w:val="28"/>
          <w:lang w:val="uk-UA"/>
        </w:rPr>
      </w:pPr>
    </w:p>
    <w:p w:rsidR="0026572A" w:rsidRPr="0026572A" w:rsidRDefault="0026572A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1.1</w:t>
      </w:r>
      <w:r w:rsidRPr="0026572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D87F7A">
        <w:rPr>
          <w:szCs w:val="28"/>
          <w:lang w:val="uk-UA"/>
        </w:rPr>
        <w:t xml:space="preserve">Розробити план щорічного проходження </w:t>
      </w:r>
      <w:r w:rsidRPr="0026572A">
        <w:rPr>
          <w:szCs w:val="28"/>
          <w:lang w:val="uk-UA"/>
        </w:rPr>
        <w:t>педпрацівник</w:t>
      </w:r>
      <w:r w:rsidR="00D87F7A">
        <w:rPr>
          <w:szCs w:val="28"/>
          <w:lang w:val="uk-UA"/>
        </w:rPr>
        <w:t>ами</w:t>
      </w:r>
      <w:r w:rsidRPr="0026572A">
        <w:rPr>
          <w:szCs w:val="28"/>
          <w:lang w:val="uk-UA"/>
        </w:rPr>
        <w:t xml:space="preserve"> підвищення кваліфікації.</w:t>
      </w:r>
    </w:p>
    <w:p w:rsidR="0026572A" w:rsidRPr="0026572A" w:rsidRDefault="0026572A" w:rsidP="00A61B81">
      <w:pPr>
        <w:spacing w:line="360" w:lineRule="auto"/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="00D87F7A">
        <w:rPr>
          <w:szCs w:val="28"/>
          <w:lang w:val="uk-UA"/>
        </w:rPr>
        <w:t>До 10.09.2020 р.</w:t>
      </w:r>
    </w:p>
    <w:p w:rsidR="0026572A" w:rsidRPr="0026572A" w:rsidRDefault="0026572A" w:rsidP="00A61B81">
      <w:pPr>
        <w:spacing w:line="360" w:lineRule="auto"/>
        <w:jc w:val="both"/>
        <w:rPr>
          <w:szCs w:val="28"/>
          <w:lang w:val="uk-UA"/>
        </w:rPr>
      </w:pPr>
    </w:p>
    <w:p w:rsidR="007739D3" w:rsidRDefault="0026572A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="00D87F7A">
        <w:rPr>
          <w:szCs w:val="28"/>
          <w:lang w:val="uk-UA"/>
        </w:rPr>
        <w:t>Педагогічним працівникам відображати щорічний обсяг (кількість годин) підвищення кваліфікації у відповідному перспективному плані підвищення кваліфікації відповідну до рекомендацій МОН 150 годин на п</w:t>
      </w:r>
      <w:r w:rsidR="00D87F7A" w:rsidRPr="00D87F7A">
        <w:rPr>
          <w:szCs w:val="28"/>
          <w:lang w:val="uk-UA"/>
        </w:rPr>
        <w:t>’</w:t>
      </w:r>
      <w:r w:rsidR="00D87F7A">
        <w:rPr>
          <w:szCs w:val="28"/>
          <w:lang w:val="uk-UA"/>
        </w:rPr>
        <w:t>ять років, із розрахунку для проходження атестації, починаючи із 2020 року, а саме:</w:t>
      </w:r>
    </w:p>
    <w:p w:rsidR="00D87F7A" w:rsidRDefault="00AC1348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30 годин</w:t>
      </w:r>
      <w:r w:rsidR="00D87F7A">
        <w:rPr>
          <w:szCs w:val="28"/>
          <w:lang w:val="uk-UA"/>
        </w:rPr>
        <w:t>, якщо завершення атестації припадає на 2020 рік;</w:t>
      </w:r>
    </w:p>
    <w:p w:rsidR="00D87F7A" w:rsidRDefault="00AC1348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60 годин</w:t>
      </w:r>
      <w:r w:rsidR="00D87F7A">
        <w:rPr>
          <w:szCs w:val="28"/>
          <w:lang w:val="uk-UA"/>
        </w:rPr>
        <w:t>, якщо завершення атестації припадає на 2021 рік;</w:t>
      </w:r>
    </w:p>
    <w:p w:rsidR="00D87F7A" w:rsidRDefault="00AC1348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90 годин</w:t>
      </w:r>
      <w:r w:rsidR="00D87F7A">
        <w:rPr>
          <w:szCs w:val="28"/>
          <w:lang w:val="uk-UA"/>
        </w:rPr>
        <w:t>, якщо завершення атестації прип</w:t>
      </w:r>
      <w:r>
        <w:rPr>
          <w:szCs w:val="28"/>
          <w:lang w:val="uk-UA"/>
        </w:rPr>
        <w:t>адає на 2022 рік;</w:t>
      </w:r>
    </w:p>
    <w:p w:rsidR="00AC1348" w:rsidRDefault="00AC1348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150 годин, якщо завершення атестації припадає на 2023 рік та на наступні роки</w:t>
      </w:r>
      <w:r w:rsidR="00FB2D10">
        <w:rPr>
          <w:szCs w:val="28"/>
          <w:lang w:val="uk-UA"/>
        </w:rPr>
        <w:t>.</w:t>
      </w:r>
    </w:p>
    <w:p w:rsidR="00FB2D10" w:rsidRDefault="00FB2D10" w:rsidP="00A61B81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Щорічно</w:t>
      </w:r>
    </w:p>
    <w:p w:rsidR="00B15E6F" w:rsidRDefault="00FB2D10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  Педагоги можуть навчатися в Україні або за кордоном у різних формах (очній, заочній, дистанційній, мережевій, дуальній, на робоч</w:t>
      </w:r>
      <w:r w:rsidR="00B15E6F">
        <w:rPr>
          <w:szCs w:val="28"/>
          <w:lang w:val="uk-UA"/>
        </w:rPr>
        <w:t>ому місці, на виробництві тощо</w:t>
      </w:r>
      <w:r>
        <w:rPr>
          <w:szCs w:val="28"/>
          <w:lang w:val="uk-UA"/>
        </w:rPr>
        <w:t>)</w:t>
      </w:r>
      <w:r w:rsidR="00B15E6F">
        <w:rPr>
          <w:szCs w:val="28"/>
          <w:lang w:val="uk-UA"/>
        </w:rPr>
        <w:t xml:space="preserve"> і видах. Основними видами підвищення кваліфікації є: навчання за програмою підвищення кваліфікації; стажування; участь у семінарах, практикумах, тренінгах, </w:t>
      </w:r>
      <w:proofErr w:type="spellStart"/>
      <w:r w:rsidR="00B15E6F">
        <w:rPr>
          <w:szCs w:val="28"/>
          <w:lang w:val="uk-UA"/>
        </w:rPr>
        <w:t>вебінарах</w:t>
      </w:r>
      <w:proofErr w:type="spellEnd"/>
      <w:r w:rsidR="00B15E6F">
        <w:rPr>
          <w:szCs w:val="28"/>
          <w:lang w:val="uk-UA"/>
        </w:rPr>
        <w:t>, майстер-класах тощо. За результатами проходження підвищення кваліфікації працівник має отримати документ про підвищення кваліфікації. Результати підвищення кваліфікації в закладах,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 Якщо педагог підвищив кваліфікацію в іншому закладі, результати підвищення має визнати своїм рішенням педагогічна рада гімназії.</w:t>
      </w:r>
    </w:p>
    <w:p w:rsidR="00B15E6F" w:rsidRDefault="00B15E6F" w:rsidP="00A61B81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A61B81" w:rsidRDefault="00A61B81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 Основними напрямками підвищення кваліфікації для педагогів є:</w:t>
      </w:r>
    </w:p>
    <w:p w:rsidR="00A61B81" w:rsidRDefault="00A61B81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розвиток професійних </w:t>
      </w:r>
      <w:proofErr w:type="spellStart"/>
      <w:r>
        <w:rPr>
          <w:szCs w:val="28"/>
          <w:lang w:val="uk-UA"/>
        </w:rPr>
        <w:t>компетентностей</w:t>
      </w:r>
      <w:proofErr w:type="spellEnd"/>
      <w:r>
        <w:rPr>
          <w:szCs w:val="28"/>
          <w:lang w:val="uk-UA"/>
        </w:rPr>
        <w:t xml:space="preserve">: знання навчального предмету, фахових </w:t>
      </w:r>
      <w:proofErr w:type="spellStart"/>
      <w:r>
        <w:rPr>
          <w:szCs w:val="28"/>
          <w:lang w:val="uk-UA"/>
        </w:rPr>
        <w:t>методик</w:t>
      </w:r>
      <w:proofErr w:type="spellEnd"/>
      <w:r>
        <w:rPr>
          <w:szCs w:val="28"/>
          <w:lang w:val="uk-UA"/>
        </w:rPr>
        <w:t>, технологій;</w:t>
      </w:r>
    </w:p>
    <w:p w:rsidR="00A61B81" w:rsidRDefault="00A61B81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формування у здобувачів освіти спільних вмінь для ключових </w:t>
      </w:r>
      <w:proofErr w:type="spellStart"/>
      <w:r>
        <w:rPr>
          <w:szCs w:val="28"/>
          <w:lang w:val="uk-UA"/>
        </w:rPr>
        <w:t>компетентностей</w:t>
      </w:r>
      <w:proofErr w:type="spellEnd"/>
      <w:r>
        <w:rPr>
          <w:szCs w:val="28"/>
          <w:lang w:val="uk-UA"/>
        </w:rPr>
        <w:t xml:space="preserve">: читання з розумінням, уміння висловлювати власну думку усно і письмово, критичне та системне мислення, здатність </w:t>
      </w:r>
      <w:proofErr w:type="spellStart"/>
      <w:r>
        <w:rPr>
          <w:szCs w:val="28"/>
          <w:lang w:val="uk-UA"/>
        </w:rPr>
        <w:t>логічно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обгрунтовувати</w:t>
      </w:r>
      <w:proofErr w:type="spellEnd"/>
      <w:r>
        <w:rPr>
          <w:szCs w:val="28"/>
          <w:lang w:val="uk-UA"/>
        </w:rPr>
        <w:t xml:space="preserve"> позицію, творчість, ініціативність, вміння </w:t>
      </w:r>
      <w:proofErr w:type="spellStart"/>
      <w:r>
        <w:rPr>
          <w:szCs w:val="28"/>
          <w:lang w:val="uk-UA"/>
        </w:rPr>
        <w:lastRenderedPageBreak/>
        <w:t>конструктивно</w:t>
      </w:r>
      <w:proofErr w:type="spellEnd"/>
      <w:r>
        <w:rPr>
          <w:szCs w:val="28"/>
          <w:lang w:val="uk-UA"/>
        </w:rPr>
        <w:t xml:space="preserve"> керувати емоціями, оцінювати ризики, приймати рішення, розв</w:t>
      </w:r>
      <w:r w:rsidRPr="00A61B81">
        <w:rPr>
          <w:szCs w:val="28"/>
          <w:lang w:val="uk-UA"/>
        </w:rPr>
        <w:t>’</w:t>
      </w:r>
      <w:r>
        <w:rPr>
          <w:szCs w:val="28"/>
          <w:lang w:val="uk-UA"/>
        </w:rPr>
        <w:t>язувати проблеми, здатність співпрацювати з іншими людьми;</w:t>
      </w:r>
    </w:p>
    <w:p w:rsidR="00A61B81" w:rsidRDefault="00A61B81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психолого-фізіологічні особливості здобувачів освіти, основи андрагогіки;</w:t>
      </w:r>
    </w:p>
    <w:p w:rsidR="00A61B81" w:rsidRDefault="00A61B81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створення безпечного та інклюзивного освітнього середовища, особливості інклюзивного навчання, забезпечення додаткової підтримки в освітньому процесі дітей з особливими освітніми потребами;</w:t>
      </w:r>
    </w:p>
    <w:p w:rsidR="00A61B81" w:rsidRDefault="00A61B81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використання інформаційно-комунікативних та цифрових технологій в</w:t>
      </w:r>
      <w:r w:rsidR="00D90EC3">
        <w:rPr>
          <w:szCs w:val="28"/>
          <w:lang w:val="uk-UA"/>
        </w:rPr>
        <w:t xml:space="preserve"> освітньому процесі, включаючи електронне навчання, інформаційну та кібернетичну безпеку;</w:t>
      </w:r>
    </w:p>
    <w:p w:rsidR="00D90EC3" w:rsidRDefault="00D90EC3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мовленнєва, цифрова, комунікаційна, інклюзивна, </w:t>
      </w:r>
      <w:proofErr w:type="spellStart"/>
      <w:r>
        <w:rPr>
          <w:szCs w:val="28"/>
          <w:lang w:val="uk-UA"/>
        </w:rPr>
        <w:t>емоційно</w:t>
      </w:r>
      <w:proofErr w:type="spellEnd"/>
      <w:r>
        <w:rPr>
          <w:szCs w:val="28"/>
          <w:lang w:val="uk-UA"/>
        </w:rPr>
        <w:t>-етична, компетентність;</w:t>
      </w:r>
    </w:p>
    <w:p w:rsidR="00D90EC3" w:rsidRDefault="00D90EC3" w:rsidP="00A61B81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розвиток управлінської компетентності (для керівника закладу та заступників).</w:t>
      </w:r>
    </w:p>
    <w:p w:rsidR="00D90EC3" w:rsidRPr="00A61B81" w:rsidRDefault="00D90EC3" w:rsidP="00D90EC3">
      <w:pPr>
        <w:pStyle w:val="a8"/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FB2D10" w:rsidRDefault="00A61B81" w:rsidP="00A61B8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B15E6F">
        <w:rPr>
          <w:szCs w:val="28"/>
          <w:lang w:val="uk-UA"/>
        </w:rPr>
        <w:t xml:space="preserve">. Контроль за виконанням даного наказу залишаю за собою.  </w:t>
      </w:r>
      <w:r w:rsidR="00FB2D10">
        <w:rPr>
          <w:szCs w:val="28"/>
          <w:lang w:val="uk-UA"/>
        </w:rPr>
        <w:t xml:space="preserve"> </w:t>
      </w: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D55D65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</w:t>
      </w:r>
      <w:r w:rsidR="00276C23">
        <w:rPr>
          <w:b/>
          <w:szCs w:val="28"/>
          <w:lang w:val="uk-UA"/>
        </w:rPr>
        <w:t>ПЗ гімназії</w:t>
      </w:r>
      <w:r w:rsidR="0026572A" w:rsidRPr="0026572A">
        <w:rPr>
          <w:b/>
          <w:szCs w:val="28"/>
          <w:lang w:val="uk-UA"/>
        </w:rPr>
        <w:t xml:space="preserve"> «Соломон»                                        А.О. Гайсан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0E2440" w:rsidRDefault="000E2440" w:rsidP="000E2440">
      <w:pPr>
        <w:rPr>
          <w:i/>
          <w:szCs w:val="28"/>
          <w:lang w:val="uk-UA"/>
        </w:rPr>
        <w:sectPr w:rsidR="000E2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lastRenderedPageBreak/>
        <w:t>Радик Г.Д.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Опаєць</w:t>
      </w:r>
      <w:proofErr w:type="spellEnd"/>
      <w:r w:rsidRPr="000E2440">
        <w:rPr>
          <w:i/>
          <w:szCs w:val="28"/>
          <w:lang w:val="uk-UA"/>
        </w:rPr>
        <w:t xml:space="preserve"> Н.В.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Панцир А.В.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Яремчук М.С.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Николайчук</w:t>
      </w:r>
      <w:proofErr w:type="spellEnd"/>
      <w:r w:rsidRPr="000E2440">
        <w:rPr>
          <w:i/>
          <w:szCs w:val="28"/>
          <w:lang w:val="uk-UA"/>
        </w:rPr>
        <w:t xml:space="preserve"> А.В.</w:t>
      </w:r>
      <w:r w:rsidRPr="000E2440">
        <w:rPr>
          <w:i/>
          <w:szCs w:val="28"/>
          <w:lang w:val="uk-UA"/>
        </w:rPr>
        <w:tab/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Бобер Л.О.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Вудвуд І.В.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Макарчук</w:t>
      </w:r>
      <w:proofErr w:type="spellEnd"/>
      <w:r w:rsidRPr="000E2440">
        <w:rPr>
          <w:i/>
          <w:szCs w:val="28"/>
          <w:lang w:val="uk-UA"/>
        </w:rPr>
        <w:t xml:space="preserve"> Д.Д.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Олександрюк</w:t>
      </w:r>
      <w:proofErr w:type="spellEnd"/>
      <w:r w:rsidRPr="000E2440">
        <w:rPr>
          <w:i/>
          <w:szCs w:val="28"/>
          <w:lang w:val="uk-UA"/>
        </w:rPr>
        <w:t xml:space="preserve"> К.І.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Кармазенюк А.Т.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lastRenderedPageBreak/>
        <w:t>Гоздо</w:t>
      </w:r>
      <w:proofErr w:type="spellEnd"/>
      <w:r w:rsidRPr="000E2440">
        <w:rPr>
          <w:i/>
          <w:szCs w:val="28"/>
          <w:lang w:val="uk-UA"/>
        </w:rPr>
        <w:t xml:space="preserve"> А.С.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Баранюк О.В.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Надвірнянська</w:t>
      </w:r>
      <w:proofErr w:type="spellEnd"/>
      <w:r w:rsidRPr="000E2440">
        <w:rPr>
          <w:i/>
          <w:szCs w:val="28"/>
          <w:lang w:val="uk-UA"/>
        </w:rPr>
        <w:t xml:space="preserve"> Ю.Б.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Лакуста</w:t>
      </w:r>
      <w:proofErr w:type="spellEnd"/>
      <w:r w:rsidRPr="000E2440">
        <w:rPr>
          <w:i/>
          <w:szCs w:val="28"/>
          <w:lang w:val="uk-UA"/>
        </w:rPr>
        <w:t xml:space="preserve"> С.С.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Петрова О.І.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Коваль О.Я.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Мацейків</w:t>
      </w:r>
      <w:proofErr w:type="spellEnd"/>
      <w:r w:rsidRPr="000E2440">
        <w:rPr>
          <w:i/>
          <w:szCs w:val="28"/>
          <w:lang w:val="uk-UA"/>
        </w:rPr>
        <w:t xml:space="preserve"> М.В.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Перепелиця І.П.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Константин</w:t>
      </w:r>
      <w:proofErr w:type="spellEnd"/>
      <w:r w:rsidRPr="000E2440">
        <w:rPr>
          <w:i/>
          <w:szCs w:val="28"/>
          <w:lang w:val="uk-UA"/>
        </w:rPr>
        <w:t xml:space="preserve"> М.М.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Гнатюк А.В.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lastRenderedPageBreak/>
        <w:t>Макеєва</w:t>
      </w:r>
      <w:proofErr w:type="spellEnd"/>
      <w:r w:rsidRPr="000E2440">
        <w:rPr>
          <w:i/>
          <w:szCs w:val="28"/>
          <w:lang w:val="uk-UA"/>
        </w:rPr>
        <w:t xml:space="preserve"> А.Г.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Пожидаєва</w:t>
      </w:r>
      <w:proofErr w:type="spellEnd"/>
      <w:r w:rsidRPr="000E2440">
        <w:rPr>
          <w:i/>
          <w:szCs w:val="28"/>
          <w:lang w:val="uk-UA"/>
        </w:rPr>
        <w:t xml:space="preserve"> О.Р.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Дуган</w:t>
      </w:r>
      <w:proofErr w:type="spellEnd"/>
      <w:r w:rsidRPr="000E2440">
        <w:rPr>
          <w:i/>
          <w:szCs w:val="28"/>
          <w:lang w:val="uk-UA"/>
        </w:rPr>
        <w:t xml:space="preserve"> Ю.В.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Давидюк</w:t>
      </w:r>
      <w:proofErr w:type="spellEnd"/>
      <w:r w:rsidRPr="000E2440">
        <w:rPr>
          <w:i/>
          <w:szCs w:val="28"/>
          <w:lang w:val="uk-UA"/>
        </w:rPr>
        <w:t xml:space="preserve"> М.Д.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Колодрівська</w:t>
      </w:r>
      <w:proofErr w:type="spellEnd"/>
      <w:r w:rsidRPr="000E2440">
        <w:rPr>
          <w:i/>
          <w:szCs w:val="28"/>
          <w:lang w:val="uk-UA"/>
        </w:rPr>
        <w:t xml:space="preserve"> А.В.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Пенюк</w:t>
      </w:r>
      <w:proofErr w:type="spellEnd"/>
      <w:r w:rsidRPr="000E2440">
        <w:rPr>
          <w:i/>
          <w:szCs w:val="28"/>
          <w:lang w:val="uk-UA"/>
        </w:rPr>
        <w:t xml:space="preserve"> Л.В.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Кінзірська</w:t>
      </w:r>
      <w:proofErr w:type="spellEnd"/>
      <w:r w:rsidRPr="000E2440">
        <w:rPr>
          <w:i/>
          <w:szCs w:val="28"/>
          <w:lang w:val="uk-UA"/>
        </w:rPr>
        <w:t xml:space="preserve"> Н.В.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Верстюк</w:t>
      </w:r>
      <w:proofErr w:type="spellEnd"/>
      <w:r w:rsidRPr="000E2440">
        <w:rPr>
          <w:i/>
          <w:szCs w:val="28"/>
          <w:lang w:val="uk-UA"/>
        </w:rPr>
        <w:t xml:space="preserve"> Я.В.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Стьопкін</w:t>
      </w:r>
      <w:proofErr w:type="spellEnd"/>
      <w:r w:rsidRPr="000E2440">
        <w:rPr>
          <w:i/>
          <w:szCs w:val="28"/>
          <w:lang w:val="uk-UA"/>
        </w:rPr>
        <w:t xml:space="preserve"> А.О.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Тудан</w:t>
      </w:r>
      <w:proofErr w:type="spellEnd"/>
      <w:r w:rsidRPr="000E2440">
        <w:rPr>
          <w:i/>
          <w:szCs w:val="28"/>
          <w:lang w:val="uk-UA"/>
        </w:rPr>
        <w:t xml:space="preserve"> М.П.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lastRenderedPageBreak/>
        <w:t>Волкова О.В.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Кармазенюк Т.О.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Савицька К.С.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>Підлісна А.В.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Морар</w:t>
      </w:r>
      <w:proofErr w:type="spellEnd"/>
      <w:r w:rsidRPr="000E2440">
        <w:rPr>
          <w:i/>
          <w:szCs w:val="28"/>
          <w:lang w:val="uk-UA"/>
        </w:rPr>
        <w:t xml:space="preserve"> В.В.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Ціпемука</w:t>
      </w:r>
      <w:proofErr w:type="spellEnd"/>
      <w:r w:rsidRPr="000E2440">
        <w:rPr>
          <w:i/>
          <w:szCs w:val="28"/>
          <w:lang w:val="uk-UA"/>
        </w:rPr>
        <w:t xml:space="preserve"> Д.В.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Клевчук</w:t>
      </w:r>
      <w:proofErr w:type="spellEnd"/>
      <w:r w:rsidRPr="000E2440">
        <w:rPr>
          <w:i/>
          <w:szCs w:val="28"/>
          <w:lang w:val="uk-UA"/>
        </w:rPr>
        <w:t xml:space="preserve"> А.С.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proofErr w:type="spellStart"/>
      <w:r w:rsidRPr="000E2440">
        <w:rPr>
          <w:i/>
          <w:szCs w:val="28"/>
          <w:lang w:val="uk-UA"/>
        </w:rPr>
        <w:t>Манзюк</w:t>
      </w:r>
      <w:proofErr w:type="spellEnd"/>
      <w:r w:rsidRPr="000E2440">
        <w:rPr>
          <w:i/>
          <w:szCs w:val="28"/>
          <w:lang w:val="uk-UA"/>
        </w:rPr>
        <w:t xml:space="preserve"> І.М.</w:t>
      </w:r>
    </w:p>
    <w:p w:rsidR="000E2440" w:rsidRPr="000E2440" w:rsidRDefault="000E2440" w:rsidP="000E2440">
      <w:pPr>
        <w:rPr>
          <w:i/>
          <w:szCs w:val="28"/>
          <w:lang w:val="uk-UA"/>
        </w:rPr>
      </w:pPr>
      <w:r w:rsidRPr="000E2440">
        <w:rPr>
          <w:i/>
          <w:szCs w:val="28"/>
          <w:lang w:val="uk-UA"/>
        </w:rPr>
        <w:t xml:space="preserve"> </w:t>
      </w:r>
    </w:p>
    <w:p w:rsidR="000E2440" w:rsidRDefault="000E2440" w:rsidP="000E2440">
      <w:pPr>
        <w:rPr>
          <w:i/>
          <w:szCs w:val="28"/>
          <w:lang w:val="uk-UA"/>
        </w:rPr>
        <w:sectPr w:rsidR="000E2440" w:rsidSect="000E24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129C" w:rsidRPr="00823B25" w:rsidRDefault="0051129C" w:rsidP="000E2440">
      <w:pPr>
        <w:rPr>
          <w:i/>
          <w:szCs w:val="28"/>
          <w:lang w:val="uk-UA"/>
        </w:rPr>
      </w:pPr>
    </w:p>
    <w:sectPr w:rsidR="0051129C" w:rsidRPr="00823B25" w:rsidSect="000E2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6EA4"/>
    <w:multiLevelType w:val="hybridMultilevel"/>
    <w:tmpl w:val="A4D89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3"/>
    <w:rsid w:val="0003778A"/>
    <w:rsid w:val="00051428"/>
    <w:rsid w:val="000E2440"/>
    <w:rsid w:val="001248AF"/>
    <w:rsid w:val="001773E0"/>
    <w:rsid w:val="0019497B"/>
    <w:rsid w:val="0026572A"/>
    <w:rsid w:val="00276C23"/>
    <w:rsid w:val="002C386C"/>
    <w:rsid w:val="002D2351"/>
    <w:rsid w:val="004F1C97"/>
    <w:rsid w:val="0051129C"/>
    <w:rsid w:val="005E1E86"/>
    <w:rsid w:val="00630D15"/>
    <w:rsid w:val="006B3EED"/>
    <w:rsid w:val="00726B42"/>
    <w:rsid w:val="007739D3"/>
    <w:rsid w:val="00823B25"/>
    <w:rsid w:val="008B09DC"/>
    <w:rsid w:val="008D6E12"/>
    <w:rsid w:val="00992AA5"/>
    <w:rsid w:val="009A5C7D"/>
    <w:rsid w:val="009B620A"/>
    <w:rsid w:val="00A06A10"/>
    <w:rsid w:val="00A46CDA"/>
    <w:rsid w:val="00A557C8"/>
    <w:rsid w:val="00A61B81"/>
    <w:rsid w:val="00AC1348"/>
    <w:rsid w:val="00B15E6F"/>
    <w:rsid w:val="00B5165A"/>
    <w:rsid w:val="00B56560"/>
    <w:rsid w:val="00C10A3B"/>
    <w:rsid w:val="00CC2FBB"/>
    <w:rsid w:val="00D55D65"/>
    <w:rsid w:val="00D87F7A"/>
    <w:rsid w:val="00D90EC3"/>
    <w:rsid w:val="00E24428"/>
    <w:rsid w:val="00EA7F97"/>
    <w:rsid w:val="00EB5939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585"/>
  <w15:chartTrackingRefBased/>
  <w15:docId w15:val="{FEDE78A3-56D3-4F6E-900F-6EA63D8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5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56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6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30</cp:revision>
  <cp:lastPrinted>2020-11-09T08:16:00Z</cp:lastPrinted>
  <dcterms:created xsi:type="dcterms:W3CDTF">2017-02-13T11:46:00Z</dcterms:created>
  <dcterms:modified xsi:type="dcterms:W3CDTF">2020-11-09T08:16:00Z</dcterms:modified>
</cp:coreProperties>
</file>